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Questionnaire de diligence raisonnable d'une contrepartie énergie</w:t>
      </w:r>
    </w:p>
    <w:p>
      <w:pPr>
        <w:pStyle w:val="Subtitle"/>
        <w:spacing w:before="0" w:after="140" w:line="240" w:lineRule="auto"/>
        <w:jc w:val="left"/>
      </w:pPr>
      <w:r>
        <w:rPr>
          <w:rFonts w:ascii="Arial" w:hAnsi="Arial" w:eastAsia="Arial" w:cs="Arial"/>
          <w:color w:val="526577"/>
          <w:sz w:val="19"/>
          <w:lang w:val="fr-FR" w:eastAsia="fr-FR" w:bidi="fr-FR"/>
        </w:rPr>
        <w:t>Examen de l'identité, de l'intégrité, des finances, de la chaîne d'approvisionnement, de l'environnement/social et de la sécurité de l'information</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OLYE-FRM-DDQ-001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2.0 / 2 août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questionnaire avant qu'OLYELECTRA n'entre ou ne renouvelle une relation matérielle. L'examen porte sur la propriété, l'exposition des agents publics, les sanctions, la lutte contre la corruption, la situation"/>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fr-FR" w:eastAsia="fr-FR" w:bidi="fr-FR"/>
              </w:rPr>
              <w:t>Utilisez ce questionnaire avant qu'OLYELECTRA n'entre ou ne renouvelle une relation matérielle. L'examen porte sur la propriété, l'exposition des agents publics, les sanctions, la lutte contre la corruption, la situation financière, l'approvisionnement responsable, le travail, l'environnement/social, la sécurité, la qualité, la cybersécurité et les risques liés à la chaîne d'approvisionnement.</w:t>
            </w:r>
          </w:p>
        </w:tc>
      </w:tr>
    </w:tbl>
    <w:tbl>
      <w:tblPr>
        <w:tblW w:type="dxa" w:w="10106"/>
        <w:jc w:val="center"/>
        <w:tblLayout w:type="fixed"/>
        <w:tblLook w:firstColumn="1" w:firstRow="1" w:lastColumn="0" w:lastRow="0" w:noHBand="0" w:noVBand="1" w:val="04A0"/>
        <w:tblInd w:w="120" w:type="dxa"/>
        <w:tblCaption w:val="Instructions de remplissage"/>
        <w:tblDescription w:val="Renseignez chaque champ applicable. Référencez les preuves par titre, émetteur, numéro, révision et date. Indiquez « Sans objet » avec justification. Distinguez clairement les estimations des données mesurées ou approuvé"/>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Renseignez chaque champ applicable. Référencez les preuves par titre, émetteur, numéro, révision et date. Indiquez « Sans objet » avec justification. Distinguez clairement les estimations des données mesurées ou approuvées. OLYELECTRA peut demander des précisions, une diligence renforcée ou un échange via une salle de données sécurisée.</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dentifiants, de modèles ou réglages détaillés du réseau, de schémas d'infrastructure critique, de pièces d'identité, de données personnelles protégées ni d'informations commerciales restreintes par courr"/>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d'identifiants, de modèles ou réglages détaillés du réseau, de schémas d'infrastructure critique, de pièces d'identité, de données personnelles protégées ni d'informations commerciales restreintes par courrier électronique ordinaire ou formulaire public. Fournissez uniquement des références documentaires jusqu'à l'approbation du canal sécurisé et des destinataires.</w:t>
            </w:r>
          </w:p>
          <w:p>
            <w:pPr>
              <w:spacing w:before="60" w:after="0" w:line="240" w:lineRule="auto"/>
              <w:jc w:val="left"/>
            </w:pPr>
            <w:hyperlink r:id="rId11">
              <w:r>
                <w:rPr>
                  <w:color w:val="166534"/>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autorité, de sécurité et de preuve du projet"/>
        <w:tblDescription w:val="Ce formulaire ne constitue ni une offre, ni une approbation technique ou de raccordement, ni un permis, une certification produit, une garantie de production ou d'économie, un engagement de financement, un avis juridique"/>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d'autorité, de sécurité et de preuve du projet</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ni une offre, ni une approbation technique ou de raccordement, ni un permis, une certification produit, une garantie de production ou d'économie, un engagement de financement, un avis juridique ou une obligation de contracter. Les décisions relèvent de parties compétentes sur la base de preuves propres au projet.</w:t>
            </w:r>
          </w:p>
        </w:tc>
      </w:tr>
    </w:tbl>
    <w:p>
      <w:pPr>
        <w:pStyle w:val="Heading1"/>
        <w:keepNext/>
        <w:spacing w:before="160" w:after="80" w:line="240" w:lineRule="auto"/>
        <w:jc w:val="left"/>
      </w:pPr>
      <w:r>
        <w:rPr>
          <w:rFonts w:ascii="Arial" w:hAnsi="Arial" w:eastAsia="Arial" w:cs="Arial"/>
          <w:b/>
          <w:color w:val="166534"/>
          <w:sz w:val="25"/>
          <w:lang w:val="fr-FR" w:eastAsia="fr-FR" w:bidi="fr-FR"/>
        </w:rPr>
        <w:t>Identité juridique, propriété et rôle de livraison</w:t>
      </w:r>
    </w:p>
    <w:tbl>
      <w:tblPr>
        <w:tblW w:type="dxa" w:w="10106"/>
        <w:jc w:val="center"/>
        <w:tblLayout w:type="fixed"/>
        <w:tblLook w:firstColumn="1" w:firstRow="1" w:lastColumn="0" w:lastRow="0" w:noHBand="0" w:noVBand="1" w:val="04A0"/>
        <w:tblInd w:w="120" w:type="dxa"/>
        <w:tblCaption w:val="Identité juridique, propriété et rôle de livraison"/>
        <w:tblDescription w:val="Identité juridique, propriété et rôle de livrais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nom commercial et type d’organisation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nom commercial et type d’organisation"/>
                <w:tag w:val="olyelectra.v2.due-diligence-questionnaire.fr.company.legal_name"/>
                <w:id w:val="9918466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statut fiscal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statut fiscal et adresse enregistrée"/>
                <w:tag w:val="olyelectra.v2.due-diligence-questionnaire.fr.company.registration"/>
                <w:id w:val="76341152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electra.v2.due-diligence-questionnaire.fr.company.website"/>
                <w:id w:val="91791939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electra.v2.due-diligence-questionnaire.fr.company.contact"/>
                <w:id w:val="2825203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OEM, développeur, EPC, installateur, intégrateur, distributeur, O&amp;M, logiciel ou conseiller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OEM, développeur, EPC, installateur, intégrateur, distributeur, O&amp;M, logiciel ou conseiller"/>
                <w:tag w:val="olyelectra.v2.due-diligence-questionnaire.fr.company.supplier_role"/>
                <w:id w:val="13482062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Familles de technologies et de services, évaluations, applications et exclusions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s de technologies et de services, évaluations, applications et exclusions"/>
                <w:tag w:val="olyelectra.v2.due-diligence-questionnaire.fr.company.product_scope"/>
                <w:id w:val="19284843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Territoires autorisés, rendez-vous des chaînes et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rritoires autorisés, rendez-vous des chaînes et restrictions"/>
                <w:tag w:val="olyelectra.v2.due-diligence-questionnaire.fr.company.territories"/>
                <w:id w:val="134241046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Propriété, gestion et exposition des agents publics</w:t>
      </w:r>
    </w:p>
    <w:tbl>
      <w:tblPr>
        <w:tblW w:type="dxa" w:w="10106"/>
        <w:jc w:val="center"/>
        <w:tblLayout w:type="fixed"/>
        <w:tblLook w:firstColumn="1" w:firstRow="1" w:lastColumn="0" w:lastRow="0" w:noHBand="0" w:noVBand="1" w:val="04A0"/>
        <w:tblInd w:w="120" w:type="dxa"/>
        <w:tblCaption w:val="Propriété, gestion et exposition des agents publics"/>
        <w:tblDescription w:val="Propriété, gestion et exposition des agents public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Bénéficiaires effectifs ultimes, pourcentages et propriété/contrôle du gouvernement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énéficiaires effectifs ultimes, pourcentages et propriété/contrôle du gouvernement"/>
                <w:tag w:val="olyelectra.v2.due-diligence-questionnaire.fr.ownership.ownership"/>
                <w:id w:val="21413476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Administrateurs, dirigeants, signataires autorisés et responsabilité de la direction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ministrateurs, dirigeants, signataires autorisés et responsabilité de la direction"/>
                <w:tag w:val="olyelectra.v2.due-diligence-questionnaire.fr.ownership.directors"/>
                <w:id w:val="106533504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Personnes politiquement exposées, agents publics et relations gouvernementales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sonnes politiquement exposées, agents publics et relations gouvernementales"/>
                <w:tag w:val="olyelectra.v2.due-diligence-questionnaire.fr.ownership.pep"/>
                <w:id w:val="149392509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Conflits réels ou potentiels, relations entre agents publics et parties liées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lits réels ou potentiels, relations entre agents publics et parties liées"/>
                <w:tag w:val="olyelectra.v2.due-diligence-questionnaire.fr.ownership.conflicts"/>
                <w:id w:val="16225678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Situation financière, insolvabilité, continuité d’exploitation et questions de crédit important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uation financière, insolvabilité, continuité d’exploitation et questions de crédit important"/>
                <w:tag w:val="olyelectra.v2.due-diligence-questionnaire.fr.ownership.financial"/>
                <w:id w:val="7218480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Litiges importants, enquêtes, exécution, exclusion et médias défavorables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tiges importants, enquêtes, exécution, exclusion et médias défavorables"/>
                <w:tag w:val="olyelectra.v2.due-diligence-questionnaire.fr.ownership.adverse_media"/>
                <w:id w:val="7311759"/>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Relation proposée, paiements et conflits</w:t>
      </w:r>
    </w:p>
    <w:tbl>
      <w:tblPr>
        <w:tblW w:type="dxa" w:w="10106"/>
        <w:jc w:val="center"/>
        <w:tblLayout w:type="fixed"/>
        <w:tblLook w:firstColumn="1" w:firstRow="1" w:lastColumn="0" w:lastRow="0" w:noHBand="0" w:noVBand="1" w:val="04A0"/>
        <w:tblInd w:w="120" w:type="dxa"/>
        <w:tblCaption w:val="Relation proposée, paiements et conflits"/>
        <w:tblDescription w:val="Relation proposée, paiements et conflit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proposé, territoire, clients, projet et attentes commerciales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proposé, territoire, clients, projet et attentes commerciales"/>
                <w:tag w:val="olyelectra.v2.due-diligence-questionnaire.fr.business.relationship"/>
                <w:id w:val="8986191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du projet ou du portefeuille et référence interne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du projet ou du portefeuille et référence interne"/>
                <w:tag w:val="olyelectra.v2.due-diligence-questionnaire.fr.business.project_name"/>
                <w:id w:val="3224878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demandé à OLYELECTRA et livrables attendus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demandé à OLYELECTRA et livrables attendus"/>
                <w:tag w:val="olyelectra.v2.due-diligence-questionnaire.fr.business.requested_role"/>
                <w:id w:val="411781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Agents, courtiers, commissions, commissions de réussite et destinataires des paiements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courtiers, commissions, commissions de réussite et destinataires des paiements"/>
                <w:tag w:val="olyelectra.v2.due-diligence-questionnaire.fr.business.fees"/>
                <w:id w:val="29000669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bancaire, correspondance de nom de compte, devises et restrictions de paiement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bancaire, correspondance de nom de compte, devises et restrictions de paiement par des tiers"/>
                <w:tag w:val="olyelectra.v2.due-diligence-questionnaire.fr.business.payments"/>
                <w:id w:val="173113370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Sensibilités matérielles, conditions suspensives, dépendances et principes d’allocation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nsibilités matérielles, conditions suspensives, dépendances et principes d’allocation"/>
                <w:tag w:val="olyelectra.v2.due-diligence-questionnaire.fr.business.commercial_risks"/>
                <w:id w:val="133251061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Intégrité, sanctions, situation financière et sécurité de l'information</w:t>
      </w:r>
    </w:p>
    <w:tbl>
      <w:tblPr>
        <w:tblW w:type="dxa" w:w="10106"/>
        <w:jc w:val="center"/>
        <w:tblLayout w:type="fixed"/>
        <w:tblLook w:firstColumn="1" w:firstRow="1" w:lastColumn="0" w:lastRow="0" w:noHBand="0" w:noVBand="1" w:val="04A0"/>
        <w:tblInd w:w="120" w:type="dxa"/>
        <w:tblCaption w:val="Intégrité, sanctions, situation financière et sécurité de l'information"/>
        <w:tblDescription w:val="Intégrité, sanctions, situation financière et sécurité de l'inform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exclusions, contrôles de conformité des parties restreintes et des exportations/importations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exclusions, contrôles de conformité des parties restreintes et des exportations/importations"/>
                <w:tag w:val="olyelectra.v2.due-diligence-questionnaire.fr.integrity.sanctions"/>
                <w:id w:val="68027020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Lutte contre la corruption, cadeaux, paiements de facilitation et contrôles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utte contre la corruption, cadeaux, paiements de facilitation et contrôles par des tiers"/>
                <w:tag w:val="olyelectra.v2.due-diligence-questionnaire.fr.integrity.anti_bribery"/>
                <w:id w:val="2567111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Conflits réels ou potentiels, relations entre agents publics et parties liées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lits réels ou potentiels, relations entre agents publics et parties liées"/>
                <w:tag w:val="olyelectra.v2.due-diligence-questionnaire.fr.integrity.conflicts"/>
                <w:id w:val="202894764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Incidents liés à la qualité des matériaux, à la sécurité, à l'environnement, au travail, à la cybersécurité ou à l'approvisionnement dans cinq ans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idents liés à la qualité des matériaux, à la sécurité, à l'environnement, au travail, à la cybersécurité ou à l'approvisionnement dans cinq ans"/>
                <w:tag w:val="olyelectra.v2.due-diligence-questionnaire.fr.integrity.incident_history"/>
                <w:id w:val="118569086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Cadre de sécurité de l’information, contrôles des incidents et des données des infrastructures critiques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dre de sécurité de l’information, contrôles des incidents et des données des infrastructures critiques"/>
                <w:tag w:val="olyelectra.v2.due-diligence-questionnaire.fr.integrity.information_security"/>
                <w:id w:val="20966619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Propriété des données, pays d'hébergement, exigences en matière de confidentialité, de conservation et de transfert sécurisé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riété des données, pays d'hébergement, exigences en matière de confidentialité, de conservation et de transfert sécurisé"/>
                <w:tag w:val="olyelectra.v2.due-diligence-questionnaire.fr.integrity.data"/>
                <w:id w:val="1255044754"/>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Due diligence environnementale, sociale, du travail et de la chaîne d’approvisionnement</w:t>
      </w:r>
    </w:p>
    <w:tbl>
      <w:tblPr>
        <w:tblW w:type="dxa" w:w="10106"/>
        <w:jc w:val="center"/>
        <w:tblLayout w:type="fixed"/>
        <w:tblLook w:firstColumn="1" w:firstRow="1" w:lastColumn="0" w:lastRow="0" w:noHBand="0" w:noVBand="1" w:val="04A0"/>
        <w:tblInd w:w="120" w:type="dxa"/>
        <w:tblCaption w:val="Due diligence environnementale, sociale, du travail et de la chaîne d’approvisionnement"/>
        <w:tblDescription w:val="Due diligence environnementale, sociale, du travail et de la chaîne d’approvisionneme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Carte de la chaîne d'approvisionnement critique, pays, sources uniques et mesures de résilience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rte de la chaîne d'approvisionnement critique, pays, sources uniques et mesures de résilience"/>
                <w:tag w:val="olyelectra.v2.due-diligence-questionnaire.fr.esg.supply_chain_map"/>
                <w:id w:val="6142310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d'origine, visibilité de la nomenclature et concentration de la chaîne d'approvisionnement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origine, visibilité de la nomenclature et concentration de la chaîne d'approvisionnement"/>
                <w:tag w:val="olyelectra.v2.due-diligence-questionnaire.fr.esg.origin"/>
                <w:id w:val="16487474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Diligence raisonnable en matière de batteries/minéraux critiques, chaîne de traçabilité et approche de gestion des risques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ligence raisonnable en matière de batteries/minéraux critiques, chaîne de traçabilité et approche de gestion des risques"/>
                <w:tag w:val="olyelectra.v2.due-diligence-questionnaire.fr.esg.minerals"/>
                <w:id w:val="15454265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Normes du travail, travail forcé/travail des enfants, bien-être des travailleurs et contrôle des griefs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rmes du travail, travail forcé/travail des enfants, bien-être des travailleurs et contrôle des griefs"/>
                <w:tag w:val="olyelectra.v2.due-diligence-questionnaire.fr.esg.labour"/>
                <w:id w:val="172104728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diligence raisonnable, de grief, de réparation et d’escalade en matière de droits de l’homme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diligence raisonnable, de grief, de réparation et d’escalade en matière de droits de l’homme"/>
                <w:tag w:val="olyelectra.v2.due-diligence-questionnaire.fr.esg.human_rights"/>
                <w:id w:val="170760457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Contrôles des risques fonciers, communautaires, autochtones, du patrimoine culturel et des parties prenantes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ôles des risques fonciers, communautaires, autochtones, du patrimoine culturel et des parties prenantes"/>
                <w:tag w:val="olyelectra.v2.due-diligence-questionnaire.fr.esg.community_impacts"/>
                <w:id w:val="210238339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Contraintes de biodiversité, d’eau, de drainage, de bruit, de visuel, de déchets et de contamination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aintes de biodiversité, d’eau, de drainage, de bruit, de visuel, de déchets et de contamination"/>
                <w:tag w:val="olyelectra.v2.due-diligence-questionnaire.fr.esg.environment"/>
                <w:id w:val="15235611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Empreinte carbone du produit, EPD/LCA ou autres preuves et méthodologies environnementales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mpreinte carbone du produit, EPD/LCA ou autres preuves et méthodologies environnementales"/>
                <w:tag w:val="olyelectra.v2.due-diligence-questionnaire.fr.esg.carbon"/>
                <w:id w:val="6911887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 du producteur, reprise, recyclage et contrôle des partenaires déchets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 du producteur, reprise, recyclage et contrôle des partenaires déchets"/>
                <w:tag w:val="olyelectra.v2.due-diligence-questionnaire.fr.esg.waste"/>
                <w:id w:val="19936557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Gestion de la sécurité des produits et du lieu de travail, historique des incidents et assistance en cas d'urgence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stion de la sécurité des produits et du lieu de travail, historique des incidents et assistance en cas d'urgence"/>
                <w:tag w:val="olyelectra.v2.due-diligence-questionnaire.fr.esg.health_safety"/>
                <w:id w:val="1586318901"/>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Contrôle de la qualité, des preuves produits et de la configuration</w:t>
      </w:r>
    </w:p>
    <w:tbl>
      <w:tblPr>
        <w:tblW w:type="dxa" w:w="10106"/>
        <w:jc w:val="center"/>
        <w:tblLayout w:type="fixed"/>
        <w:tblLook w:firstColumn="1" w:firstRow="1" w:lastColumn="0" w:lastRow="0" w:noHBand="0" w:noVBand="1" w:val="04A0"/>
        <w:tblInd w:w="120" w:type="dxa"/>
        <w:tblCaption w:val="Contrôle de la qualité, des preuves produits et de la configuration"/>
        <w:tblDescription w:val="Contrôle de la qualité, des preuves produits et de la configur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Portée du système de gestion de la qualité, certificat, organisme émetteur et couverture du site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rtée du système de gestion de la qualité, certificat, organisme émetteur et couverture du site"/>
                <w:tag w:val="olyelectra.v2.due-diligence-questionnaire.fr.quality.qms"/>
                <w:id w:val="19067779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 du produit, révision de la nomenclature/du logiciel, autorité de conception et notification des modifications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 du produit, révision de la nomenclature/du logiciel, autorité de conception et notification des modifications"/>
                <w:tag w:val="olyelectra.v2.due-diligence-questionnaire.fr.quality.configuration"/>
                <w:id w:val="18787655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Généalogie des séries, des lots, des lots et des composants, ainsi que la période de conservation des enregistrements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énéalogie des séries, des lots, des lots et des composants, ainsi que la période de conservation des enregistrements"/>
                <w:tag w:val="olyelectra.v2.due-diligence-questionnaire.fr.quality.traceability"/>
                <w:id w:val="20688337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Non-conformité, concession/déviation, CAPA et processus de notification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conformité, concession/déviation, CAPA et processus de notification client"/>
                <w:tag w:val="olyelectra.v2.due-diligence-questionnaire.fr.quality.nonconformance"/>
                <w:id w:val="206704269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plainte, d'incident de sécurité, d'action sur le terrain, de rappel et de notification réglementaire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plainte, d'incident de sécurité, d'action sur le terrain, de rappel et de notification réglementaire"/>
                <w:tag w:val="olyelectra.v2.due-diligence-questionnaire.fr.quality.complaints"/>
                <w:id w:val="20386358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Références d'exploitation comparables avec modèle, capacité, site et date d'exploitation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s d'exploitation comparables avec modèle, capacité, site et date d'exploitation"/>
                <w:tag w:val="olyelectra.v2.due-diligence-questionnaire.fr.quality.reference_projects"/>
                <w:id w:val="54586781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Période de garantie, déclencheur, exclusions, recours, sécurité et gestion des réclamations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ériode de garantie, déclencheur, exclusions, recours, sécurité et gestion des réclamations"/>
                <w:tag w:val="olyelectra.v2.due-diligence-questionnaire.fr.quality.warranty_terms"/>
                <w:id w:val="173665331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Liste de contrôle des preuves à l’appui</w:t>
      </w:r>
    </w:p>
    <w:tbl>
      <w:tblPr>
        <w:tblW w:type="dxa" w:w="10106"/>
        <w:jc w:val="center"/>
        <w:tblLayout w:type="fixed"/>
        <w:tblLook w:firstColumn="1" w:firstRow="1" w:lastColumn="0" w:lastRow="0" w:noHBand="0" w:noVBand="1" w:val="04A0"/>
        <w:tblInd w:w="120" w:type="dxa"/>
        <w:tblCaption w:val="Liste de contrôle des preuves à l’appui"/>
        <w:tblDescription w:val="Liste de contrôle des preuves à l’appu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Justificatifs d'immatriculation, fiscaux, d'adresse et de signataire autorisé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Justificatifs d'immatriculation, fiscaux, d'adresse et de signataire autorisé"/>
                <w:tag w:val="olyelectra.v2.due-diligence-questionnaire.fr.evidence.registration_evidence"/>
                <w:id w:val="172593212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Organigramme de propriété et preuve d'identité du bénéficiaire effectif</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gramme de propriété et preuve d'identité du bénéficiaire effectif"/>
                <w:tag w:val="olyelectra.v2.due-diligence-questionnaire.fr.evidence.ownership_evidence"/>
                <w:id w:val="7844898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résumés d'audit, rapports d'essais et preuves de conformité des produits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résumés d'audit, rapports d'essais et preuves de conformité des produits"/>
                <w:tag w:val="olyelectra.v2.due-diligence-questionnaire.fr.evidence.quality_evidence"/>
                <w:id w:val="17720884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Liste de références, preuves d'acceptation, historique de garantie/réclamation et dossiers de performances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ste de références, preuves d'acceptation, historique de garantie/réclamation et dossiers de performances"/>
                <w:tag w:val="olyelectra.v2.due-diligence-questionnaire.fr.evidence.project_evidence"/>
                <w:id w:val="2594143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Politiques d'intégrité, de sanctions, de travail, de durabilité, d'approvisionnement, HSE et cyber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s d'intégrité, de sanctions, de travail, de durabilité, d'approvisionnement, HSE et cyber"/>
                <w:tag w:val="olyelectra.v2.due-diligence-questionnaire.fr.evidence.policy_evidence"/>
                <w:id w:val="19751551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d’assurance en vigueur et limitations matérielles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d’assurance en vigueur et limitations matérielles"/>
                <w:tag w:val="olyelectra.v2.due-diligence-questionnaire.fr.evidence.insurance_evidence"/>
                <w:id w:val="9446309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Références de projets opérationnels comparables, pays, capacité, âge et parcours de contact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s de projets opérationnels comparables, pays, capacité, âge et parcours de contact client"/>
                <w:tag w:val="olyelectra.v2.due-diligence-questionnaire.fr.evidence.references"/>
                <w:id w:val="147355490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sont complètes et exactes à ma connaissance, que je suis autorisé(e) à les communiquer et que l'organisation signalera rapidement tout changement important. Je comprends que l'envoi du fo"/>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fr-FR" w:eastAsia="fr-FR" w:bidi="fr-FR"/>
              </w:rPr>
              <w:t>Je confirme que les informations sont complètes et exactes à ma connaissance, que je suis autorisé(e) à les communiquer et que l'organisation signalera rapidement tout changement important. Je comprends que l'envoi du formulaire ne crée aucune approbation, nomination, confidentialité, disponibilité, exclusivité, certification, faisabilité du projet ou obligation de contracter.</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electra.v2.due-diligence-questionnaire.fr.declaration.declaration_name"/>
                <w:id w:val="159437853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electra.v2.due-diligence-questionnaire.fr.declaration.declaration_title"/>
                <w:id w:val="143201228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electra.v2.due-diligence-questionnaire.fr.declaration.declaration_basis"/>
                <w:id w:val="64239258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due-diligence-questionnaire.fr.declaration.signature"/>
                <w:id w:val="138070382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due-diligence-questionnaire.fr.declaration.date"/>
                <w:id w:val="512596419"/>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OLYE-FRM-DDQ-001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ÉNERGIES RENOUVELABLES, STOCKAGE ET ÉLECTRIFICATION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de diligence raisonnable d'une contrepartie énergie</dc:title>
  <dc:subject>Examen de l'identité, de l'intégrité, des finances, de la chaîne d'approvisionnement, de l'environnement/social et de la sécurité de l'information</dc:subject>
  <dc:creator/>
  <cp:keywords>OLYELECTRA, renewable energy, energy storage, grid, due diligence, document control</cp:keywords>
  <dc:description>Controlled OLYELECTRA form OLYE-FRM-DDQ-001 V2.0.</dc:description>
  <cp:lastModifiedBy/>
  <cp:revision>1</cp:revision>
  <dcterms:created xsi:type="dcterms:W3CDTF">2013-12-23T23:15:00Z</dcterms:created>
  <dcterms:modified xsi:type="dcterms:W3CDTF">2013-12-23T23:15:00Z</dcterms:modified>
  <cp:category/>
</cp:coreProperties>
</file>