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tr-TR" w:eastAsia="tr-TR" w:bidi="tr-TR"/>
        </w:rPr>
        <w:t>Enerji Tedarikçisi ve İş Ortağı Kayıt Formu</w:t>
      </w:r>
    </w:p>
    <w:p>
      <w:pPr>
        <w:pStyle w:val="Subtitle"/>
        <w:spacing w:before="0" w:after="140" w:line="240" w:lineRule="auto"/>
        <w:jc w:val="left"/>
      </w:pPr>
      <w:r>
        <w:rPr>
          <w:rFonts w:ascii="Arial" w:hAnsi="Arial" w:eastAsia="Arial" w:cs="Arial"/>
          <w:color w:val="526577"/>
          <w:sz w:val="19"/>
          <w:lang w:val="tr-TR" w:eastAsia="tr-TR" w:bidi="tr-TR"/>
        </w:rPr>
        <w:t>OEM'lerin, EPC'lerin, geliştiricilerin, entegratörlerin ve hizmet kuruluşlarının risk bazlı kalifikasyonu</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kodu</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OLYE-FRM-ESR-001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Sürüm / yürürlük tarihi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2.0 / 2 Ağustos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Sınıflandırma</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Kontrollü kurumsal form</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sahibi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Dil</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Türkçe</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Durum</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Yayına hazır / kontrollü ana nüsha</w:t>
            </w:r>
          </w:p>
        </w:tc>
      </w:tr>
    </w:tbl>
    <w:tbl>
      <w:tblPr>
        <w:tblW w:type="dxa" w:w="10106"/>
        <w:jc w:val="center"/>
        <w:tblLayout w:type="fixed"/>
        <w:tblLook w:firstColumn="1" w:firstRow="1" w:lastColumn="0" w:lastRow="0" w:noHBand="0" w:noVBand="1" w:val="04A0"/>
        <w:tblInd w:w="120" w:type="dxa"/>
        <w:tblCaption w:val="Amaç"/>
        <w:tblDescription w:val="Önerilen bir OLYELECTRA tedarikçisinin veya teslimat ortağının ilk kalifikasyonu veya yenilenmesi için bu formu kullanın. Kayıt, onay, temsil, münhasırlık, sertifikasyon veya satın alma taahhüdü anlamına gelmez. İnceleme"/>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tr-TR" w:eastAsia="tr-TR" w:bidi="tr-TR"/>
              </w:rPr>
              <w:t>Amaç</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tr-TR" w:eastAsia="tr-TR" w:bidi="tr-TR"/>
              </w:rPr>
              <w:t>Önerilen bir OLYELECTRA tedarikçisinin veya teslimat ortağının ilk kalifikasyonu veya yenilenmesi için bu formu kullanın. Kayıt, onay, temsil, münhasırlık, sertifikasyon veya satın alma taahhüdü anlamına gelmez. İnceleme derinliği teknoloji, rol, yetki alanı, proje ve bilgi duyarlılığı ile orantılıdır.</w:t>
            </w:r>
          </w:p>
        </w:tc>
      </w:tr>
    </w:tbl>
    <w:tbl>
      <w:tblPr>
        <w:tblW w:type="dxa" w:w="10106"/>
        <w:jc w:val="center"/>
        <w:tblLayout w:type="fixed"/>
        <w:tblLook w:firstColumn="1" w:firstRow="1" w:lastColumn="0" w:lastRow="0" w:noHBand="0" w:noVBand="1" w:val="04A0"/>
        <w:tblInd w:w="120" w:type="dxa"/>
        <w:tblCaption w:val="Doldurma talimatı"/>
        <w:tblDescription w:val="İlgili tüm alanları doldurun. Kanıtları belge adı, düzenleyen kuruluş, numara, revizyon ve tarih bilgileriyle belirtin. Uygulanamayan alanları gerekçesiyle birlikte “Uygulanamaz” olarak işaretleyin. Tahminleri ölçülmüş v"/>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Doldurma talimatı</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İlgili tüm alanları doldurun. Kanıtları belge adı, düzenleyen kuruluş, numara, revizyon ve tarih bilgileriyle belirtin. Uygulanamayan alanları gerekçesiyle birlikte “Uygulanamaz” olarak işaretleyin. Tahminleri ölçülmüş veya onaylanmış bilgilerden açıkça ayırın. OLYELECTRA açıklama, güçlendirilmiş durum tespiti veya güvenli veri odası üzerinden bilgi paylaşımı talep edebilir.</w:t>
            </w:r>
          </w:p>
        </w:tc>
      </w:tr>
    </w:tbl>
    <w:tbl>
      <w:tblPr>
        <w:tblW w:type="dxa" w:w="10106"/>
        <w:jc w:val="center"/>
        <w:tblLayout w:type="fixed"/>
        <w:tblLook w:firstColumn="1" w:firstRow="1" w:lastColumn="0" w:lastRow="0" w:noHBand="0" w:noVBand="1" w:val="04A0"/>
        <w:tblInd w:w="120" w:type="dxa"/>
        <w:tblCaption w:val="Gizlilik ve güvenli belge yönetimi"/>
        <w:tblDescription w:val="Kimlik bilgilerini, ayrıntılı şebeke modellerini veya ayarlarını, kritik altyapı şemalarını, kişisel kimlik belgelerini, korunan kişisel verileri ya da kısıtlı ticari bilgileri normal e-posta veya kamuya açık web formu ü"/>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Gizlilik ve güvenli belge yönetimi</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Kimlik bilgilerini, ayrıntılı şebeke modellerini veya ayarlarını, kritik altyapı şemalarını, kişisel kimlik belgelerini, korunan kişisel verileri ya da kısıtlı ticari bilgileri normal e-posta veya kamuya açık web formu üzerinden göndermeyin. Onaylı güvenli kanal ve yetkili alıcılar belirlenene kadar yalnızca belge referanslarını paylaşın.</w:t>
            </w:r>
          </w:p>
          <w:p>
            <w:pPr>
              <w:spacing w:before="60" w:after="0" w:line="240" w:lineRule="auto"/>
              <w:jc w:val="left"/>
            </w:pPr>
            <w:hyperlink r:id="rId11">
              <w:r>
                <w:rPr>
                  <w:color w:val="166534"/>
                  <w:u w:val="single"/>
                </w:rPr>
                <w:t>OLYVENRA Gizlilik Bildirimi'ni okuyun</w:t>
              </w:r>
            </w:hyperlink>
          </w:p>
        </w:tc>
      </w:tr>
    </w:tbl>
    <w:tbl>
      <w:tblPr>
        <w:tblW w:type="dxa" w:w="10106"/>
        <w:jc w:val="center"/>
        <w:tblLayout w:type="fixed"/>
        <w:tblLook w:firstColumn="1" w:firstRow="1" w:lastColumn="0" w:lastRow="0" w:noHBand="0" w:noVBand="1" w:val="04A0"/>
        <w:tblInd w:w="120" w:type="dxa"/>
        <w:tblCaption w:val="Proje yetkisi, güvenlik ve kanıt sınırı"/>
        <w:tblDescription w:val="Bu form teklif, mühendislik onayı, şebeke onayı, izin, ürün sertifikası, üretim veya tasarruf garantisi, finansman taahhüdü, hukuki görüş ya da işlem yükümlülüğü oluşturmaz. Teknik, güvenlik, çevresel, finansal ve düzenl"/>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tr-TR" w:eastAsia="tr-TR" w:bidi="tr-TR"/>
              </w:rPr>
              <w:t>Proje yetkisi, güvenlik ve kanıt sınırı</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tr-TR" w:eastAsia="tr-TR" w:bidi="tr-TR"/>
              </w:rPr>
              <w:t>Bu form teklif, mühendislik onayı, şebeke onayı, izin, ürün sertifikası, üretim veya tasarruf garantisi, finansman taahhüdü, hukuki görüş ya da işlem yükümlülüğü oluşturmaz. Teknik, güvenlik, çevresel, finansal ve düzenleyici kararlar yetkin taraflarca projeye özgü kanıtlarla alınmalıdır.</w:t>
            </w:r>
          </w:p>
        </w:tc>
      </w:tr>
    </w:tbl>
    <w:p>
      <w:pPr>
        <w:pStyle w:val="Heading1"/>
        <w:keepNext/>
        <w:spacing w:before="160" w:after="80" w:line="240" w:lineRule="auto"/>
        <w:jc w:val="left"/>
      </w:pPr>
      <w:r>
        <w:rPr>
          <w:rFonts w:ascii="Arial" w:hAnsi="Arial" w:eastAsia="Arial" w:cs="Arial"/>
          <w:b/>
          <w:color w:val="166534"/>
          <w:sz w:val="25"/>
          <w:lang w:val="tr-TR" w:eastAsia="tr-TR" w:bidi="tr-TR"/>
        </w:rPr>
        <w:t>Yasal kimlik, sahiplik ve dağıtım rolü</w:t>
      </w:r>
    </w:p>
    <w:tbl>
      <w:tblPr>
        <w:tblW w:type="dxa" w:w="10106"/>
        <w:jc w:val="center"/>
        <w:tblLayout w:type="fixed"/>
        <w:tblLook w:firstColumn="1" w:firstRow="1" w:lastColumn="0" w:lastRow="0" w:noHBand="0" w:noVBand="1" w:val="04A0"/>
        <w:tblInd w:w="120" w:type="dxa"/>
        <w:tblCaption w:val="Yasal kimlik, sahiplik ve dağıtım rolü"/>
        <w:tblDescription w:val="Yasal kimlik, sahiplik ve dağıtım rolü: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Tam yasal ad, ticari ad ve kuruluş türü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m yasal ad, ticari ad ve kuruluş türü"/>
                <w:tag w:val="olyelectra.v2.supplier-registration.tr.company.legal_name"/>
                <w:id w:val="213844376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Kayıt numarası, ülke, vergi durumu ve kayıtlı adres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t numarası, ülke, vergi durumu ve kayıtlı adres"/>
                <w:tag w:val="olyelectra.v2.supplier-registration.tr.company.registration"/>
                <w:id w:val="145847228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Kurumsal web sitesi ve doğrulanabilir genel profil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urumsal web sitesi ve doğrulanabilir genel profil"/>
                <w:tag w:val="olyelectra.v2.supplier-registration.tr.company.website"/>
                <w:id w:val="54672704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kişi: isim, unvan, departman, e-posta ve telefon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kişi: isim, unvan, departman, e-posta ve telefon"/>
                <w:tag w:val="olyelectra.v2.supplier-registration.tr.company.contact"/>
                <w:id w:val="177258727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Nihai intifa hakkı sahipleri, yüzdeler ve devlet mülkiyeti/kontrol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ihai intifa hakkı sahipleri, yüzdeler ve devlet mülkiyeti/kontrol"/>
                <w:tag w:val="olyelectra.v2.supplier-registration.tr.company.ownership"/>
                <w:id w:val="28175745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Direktörler, memurlar, imza yetkilileri ve yönetim sorumluluğu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irektörler, memurlar, imza yetkilileri ve yönetim sorumluluğu"/>
                <w:tag w:val="olyelectra.v2.supplier-registration.tr.company.directors"/>
                <w:id w:val="128443626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Kayıtlı, üretim, montaj, depo ve servis yerleri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tlı, üretim, montaj, depo ve servis yerleri"/>
                <w:tag w:val="olyelectra.v2.supplier-registration.tr.company.sites"/>
                <w:id w:val="1298901"/>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Teknoloji kapsamı, üretim ve tedarik rotası</w:t>
      </w:r>
    </w:p>
    <w:tbl>
      <w:tblPr>
        <w:tblW w:type="dxa" w:w="10106"/>
        <w:jc w:val="center"/>
        <w:tblLayout w:type="fixed"/>
        <w:tblLook w:firstColumn="1" w:firstRow="1" w:lastColumn="0" w:lastRow="0" w:noHBand="0" w:noVBand="1" w:val="04A0"/>
        <w:tblInd w:w="120" w:type="dxa"/>
        <w:tblCaption w:val="Teknoloji kapsamı, üretim ve tedarik rotası"/>
        <w:tblDescription w:val="Teknoloji kapsamı, üretim ve tedarik rotası: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OEM, geliştirici, EPC, kurulumcu, entegratör, distribütör, İşletme ve Bakım, yazılım veya danışman rolü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EM, geliştirici, EPC, kurulumcu, entegratör, distribütör, İşletme ve Bakım, yazılım veya danışman rolü"/>
                <w:tag w:val="olyelectra.v2.supplier-registration.tr.scope.supplier_role"/>
                <w:id w:val="50834379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bölgeler, kanal randevuları ve kısıtlamalar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bölgeler, kanal randevuları ve kısıtlamalar"/>
                <w:tag w:val="olyelectra.v2.supplier-registration.tr.scope.territories"/>
                <w:id w:val="53195519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Teknoloji ve hizmet aileleri, derecelendirmeler, uygulamalar ve istisnalar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eknoloji ve hizmet aileleri, derecelendirmeler, uygulamalar ve istisnalar"/>
                <w:tag w:val="olyelectra.v2.supplier-registration.tr.scope.product_scope"/>
                <w:id w:val="4451089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Yasal üretici, üretim tesisi, menşe ülkesi ve yetkili tedarik yolu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asal üretici, üretim tesisi, menşe ülkesi ve yetkili tedarik yolu"/>
                <w:tag w:val="olyelectra.v2.supplier-registration.tr.scope.manufacturer"/>
                <w:id w:val="90579998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Üretim/montaj süreci, kapasite, kritik ekipman ve dış kaynak kullanımı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etim/montaj süreci, kapasite, kritik ekipman ve dış kaynak kullanımı"/>
                <w:tag w:val="olyelectra.v2.supplier-registration.tr.scope.manufacturing"/>
                <w:id w:val="97046105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Kritik taşeronlar, OEM bağımlılıkları ve akış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ritik taşeronlar, OEM bağımlılıkları ve akış kontrolleri"/>
                <w:tag w:val="olyelectra.v2.supplier-registration.tr.scope.subcontractors"/>
                <w:id w:val="96489656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Menşe ülke, malzeme listesi görünürlüğü ve tedarik zinciri yoğunlaşması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enşe ülke, malzeme listesi görünürlüğü ve tedarik zinciri yoğunlaşması"/>
                <w:tag w:val="olyelectra.v2.supplier-registration.tr.scope.origin"/>
                <w:id w:val="1582355461"/>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Kalite, ürün kanıtı ve konfigürasyon kontrolü</w:t>
      </w:r>
    </w:p>
    <w:tbl>
      <w:tblPr>
        <w:tblW w:type="dxa" w:w="10106"/>
        <w:jc w:val="center"/>
        <w:tblLayout w:type="fixed"/>
        <w:tblLook w:firstColumn="1" w:firstRow="1" w:lastColumn="0" w:lastRow="0" w:noHBand="0" w:noVBand="1" w:val="04A0"/>
        <w:tblInd w:w="120" w:type="dxa"/>
        <w:tblCaption w:val="Kalite, ürün kanıtı ve konfigürasyon kontrolü"/>
        <w:tblDescription w:val="Kalite, ürün kanıtı ve konfigürasyon kontrolü: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Kalite yönetim sistemi kapsamı, sertifika, düzenleyen kuruluş ve tesis kapsamı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lite yönetim sistemi kapsamı, sertifika, düzenleyen kuruluş ve tesis kapsamı"/>
                <w:tag w:val="olyelectra.v2.supplier-registration.tr.quality.qms"/>
                <w:id w:val="11294452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Test laboratuvarları, akreditasyon kapsamı ve güncel rapor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est laboratuvarları, akreditasyon kapsamı ve güncel rapor kontrolleri"/>
                <w:tag w:val="olyelectra.v2.supplier-registration.tr.quality.test_labs"/>
                <w:id w:val="130099457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Ürün temel çizgisi, BOM/yazılım revizyonu, tasarım yetkisi ve değişiklik bildirimi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ün temel çizgisi, BOM/yazılım revizyonu, tasarım yetkisi ve değişiklik bildirimi"/>
                <w:tag w:val="olyelectra.v2.supplier-registration.tr.quality.configuration"/>
                <w:id w:val="172546044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Seri, parti, parti ve bileşen şecere artı kayıt saklama süresi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eri, parti, parti ve bileşen şecere artı kayıt saklama süresi"/>
                <w:tag w:val="olyelectra.v2.supplier-registration.tr.quality.traceability"/>
                <w:id w:val="209474055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Uygunsuzluk, imtiyaz/sapma, DÖF ve müşteri bildirim süreci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Uygunsuzluk, imtiyaz/sapma, DÖF ve müşteri bildirim süreci"/>
                <w:tag w:val="olyelectra.v2.supplier-registration.tr.quality.nonconformance"/>
                <w:id w:val="31532339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Şikayet, güvenlik olayı, saha eylemi, geri çağırma ve düzenleyici bildirim süreci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Şikayet, güvenlik olayı, saha eylemi, geri çağırma ve düzenleyici bildirim süreci"/>
                <w:tag w:val="olyelectra.v2.supplier-registration.tr.quality.complaints"/>
                <w:id w:val="37501266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Sözleşmeye, yetki alanına ve ürüne özgü standartlar/kodlar ve gerekli sürümler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özleşmeye, yetki alanına ve ürüne özgü standartlar/kodlar ve gerekli sürümler"/>
                <w:tag w:val="olyelectra.v2.supplier-registration.tr.quality.standards"/>
                <w:id w:val="110189606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Güncel tip, güvenlik, performans, çevre ve uygunluk raporları/sertifikaları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üncel tip, güvenlik, performans, çevre ve uygunluk raporları/sertifikaları"/>
                <w:tag w:val="olyelectra.v2.supplier-registration.tr.quality.reports"/>
                <w:id w:val="1601599499"/>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Performans, garanti ve proje referans kanıtları</w:t>
      </w:r>
    </w:p>
    <w:tbl>
      <w:tblPr>
        <w:tblW w:type="dxa" w:w="10106"/>
        <w:jc w:val="center"/>
        <w:tblLayout w:type="fixed"/>
        <w:tblLook w:firstColumn="1" w:firstRow="1" w:lastColumn="0" w:lastRow="0" w:noHBand="0" w:noVBand="1" w:val="04A0"/>
        <w:tblInd w:w="120" w:type="dxa"/>
        <w:tblCaption w:val="Performans, garanti ve proje referans kanıtları"/>
        <w:tblDescription w:val="Performans, garanti ve proje referans kanıtları: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Nominal ve garantili performans, test koşulları ve tolerans esası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ominal ve garantili performans, test koşulları ve tolerans esası"/>
                <w:tag w:val="olyelectra.v2.supplier-registration.tr.performance.performance_data"/>
                <w:id w:val="136621663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Bozulma, kullanılabilirlik, üretim/döngü ve artırma varsayımları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ozulma, kullanılabilirlik, üretim/döngü ve artırma varsayımları"/>
                <w:tag w:val="olyelectra.v2.supplier-registration.tr.performance.degradation"/>
                <w:id w:val="191609527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Garanti süresi, tetikleyici, istisnalar, çözüm, güvenlik ve talep yönetimi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aranti süresi, tetikleyici, istisnalar, çözüm, güvenlik ve talep yönetimi"/>
                <w:tag w:val="olyelectra.v2.supplier-registration.tr.performance.warranty_terms"/>
                <w:id w:val="195518880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Model, kapasite, tesis ve işletme tarihi ile karşılaştırılabilir işletme referansları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odel, kapasite, tesis ve işletme tarihi ile karşılaştırılabilir işletme referansları"/>
                <w:tag w:val="olyelectra.v2.supplier-registration.tr.performance.reference_projects"/>
                <w:id w:val="72292005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Hizmet yerleri, personel, yeterlilik, yedek parçalar ve üst kademeye iletme rotası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Hizmet yerleri, personel, yeterlilik, yedek parçalar ve üst kademeye iletme rotası"/>
                <w:tag w:val="olyelectra.v2.supplier-registration.tr.performance.service_network"/>
                <w:id w:val="88288363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Mali durum, sigorta, ebeveyn desteği ve borç veren/bağımsız mühendis deneyimi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ali durum, sigorta, ebeveyn desteği ve borç veren/bağımsız mühendis deneyimi"/>
                <w:tag w:val="olyelectra.v2.supplier-registration.tr.performance.bankability"/>
                <w:id w:val="10891447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Yerel servis, yedek parçalar, üst kademeye iletme, uzaktan destek ve yanıt süresi yeteneği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rel servis, yedek parçalar, üst kademeye iletme, uzaktan destek ve yanıt süresi yeteneği"/>
                <w:tag w:val="olyelectra.v2.supplier-registration.tr.performance.support"/>
                <w:id w:val="2047223932"/>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Sorumlu kaynak kullanımı, sürdürülebilirlik ve yaşam döngüsü kontrolleri</w:t>
      </w:r>
    </w:p>
    <w:tbl>
      <w:tblPr>
        <w:tblW w:type="dxa" w:w="10106"/>
        <w:jc w:val="center"/>
        <w:tblLayout w:type="fixed"/>
        <w:tblLook w:firstColumn="1" w:firstRow="1" w:lastColumn="0" w:lastRow="0" w:noHBand="0" w:noVBand="1" w:val="04A0"/>
        <w:tblInd w:w="120" w:type="dxa"/>
        <w:tblCaption w:val="Sorumlu kaynak kullanımı, sürdürülebilirlik ve yaşam döngüsü kontrolleri"/>
        <w:tblDescription w:val="Sorumlu kaynak kullanımı, sürdürülebilirlik ve yaşam döngüsü kontroller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Pil/kritik-mineral durum tespiti, gözetim zinciri ve risk yönetimi yaklaşımı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il/kritik-mineral durum tespiti, gözetim zinciri ve risk yönetimi yaklaşımı"/>
                <w:tag w:val="olyelectra.v2.supplier-registration.tr.responsibility.minerals"/>
                <w:id w:val="153187640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Ürün karbon ayak izi, EPD/LCA veya diğer çevresel kanıtlar ve metodoloji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ün karbon ayak izi, EPD/LCA veya diğer çevresel kanıtlar ve metodoloji"/>
                <w:tag w:val="olyelectra.v2.supplier-registration.tr.responsibility.carbon"/>
                <w:id w:val="138284182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Üretici sorumluluğu, geri alma, geri dönüşüm ve atık ortağı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etici sorumluluğu, geri alma, geri dönüşüm ve atık ortağı kontrolleri"/>
                <w:tag w:val="olyelectra.v2.supplier-registration.tr.responsibility.waste"/>
                <w:id w:val="85637896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Ürün ve işyeri güvenliği yönetimi, olay geçmişi ve acil durum desteği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ün ve işyeri güvenliği yönetimi, olay geçmişi ve acil durum desteği"/>
                <w:tag w:val="olyelectra.v2.supplier-registration.tr.responsibility.health_safety"/>
                <w:id w:val="141673269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Çalışma standartları, zorla çalıştırma/çocuk çalıştırma, çalışanların refahı ve şikayet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Çalışma standartları, zorla çalıştırma/çocuk çalıştırma, çalışanların refahı ve şikayet kontrolleri"/>
                <w:tag w:val="olyelectra.v2.supplier-registration.tr.responsibility.labour"/>
                <w:id w:val="85102312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İnsan hakları durum tespiti, şikayet, iyileştirme ve üst kademeye iletme süreci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san hakları durum tespiti, şikayet, iyileştirme ve üst kademeye iletme süreci"/>
                <w:tag w:val="olyelectra.v2.supplier-registration.tr.responsibility.human_rights"/>
                <w:id w:val="48146148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Kritik tedarik zinciri haritası, ülkeler, tek kaynaklar ve dayanıklılık önlemleri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ritik tedarik zinciri haritası, ülkeler, tek kaynaklar ve dayanıklılık önlemleri"/>
                <w:tag w:val="olyelectra.v2.supplier-registration.tr.responsibility.supply_chain_map"/>
                <w:id w:val="112043829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Geri alma, geri dönüşüm, atık sınıflandırması, üretici sorumluluğu ve hizmetten çıkarma planı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eri alma, geri dönüşüm, atık sınıflandırması, üretici sorumluluğu ve hizmetten çıkarma planı"/>
                <w:tag w:val="olyelectra.v2.supplier-registration.tr.responsibility.circularity"/>
                <w:id w:val="1829914384"/>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Dürüstlük, yaptırımlar, mali durum ve bilgi güvenliği</w:t>
      </w:r>
    </w:p>
    <w:tbl>
      <w:tblPr>
        <w:tblW w:type="dxa" w:w="10106"/>
        <w:jc w:val="center"/>
        <w:tblLayout w:type="fixed"/>
        <w:tblLook w:firstColumn="1" w:firstRow="1" w:lastColumn="0" w:lastRow="0" w:noHBand="0" w:noVBand="1" w:val="04A0"/>
        <w:tblInd w:w="120" w:type="dxa"/>
        <w:tblCaption w:val="Dürüstlük, yaptırımlar, mali durum ve bilgi güvenliği"/>
        <w:tblDescription w:val="Dürüstlük, yaptırımlar, mali durum ve bilgi güvenliğ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Yaptırımlar, yasaklama, kısıtlı taraf ve ihracat/ithalat uyumluluk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aptırımlar, yasaklama, kısıtlı taraf ve ihracat/ithalat uyumluluk kontrolleri"/>
                <w:tag w:val="olyelectra.v2.supplier-registration.tr.integrity.sanctions"/>
                <w:id w:val="190511282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Rüşvetle mücadele, hediyeler, kolaylaştırma ödemeleri ve üçüncü taraf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üşvetle mücadele, hediyeler, kolaylaştırma ödemeleri ve üçüncü taraf kontrolleri"/>
                <w:tag w:val="olyelectra.v2.supplier-registration.tr.integrity.anti_bribery"/>
                <w:id w:val="63112099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Acenteler, komisyoncular, komisyonlar, başarı ücretleri ve ödeme alıcıları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centeler, komisyoncular, komisyonlar, başarı ücretleri ve ödeme alıcıları"/>
                <w:tag w:val="olyelectra.v2.supplier-registration.tr.integrity.fees"/>
                <w:id w:val="127769431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Gerçek veya potansiyel çatışmalar, kamu görevlisi ve ilişkili taraf ilişkileri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erçek veya potansiyel çatışmalar, kamu görevlisi ve ilişkili taraf ilişkileri"/>
                <w:tag w:val="olyelectra.v2.supplier-registration.tr.integrity.conflicts"/>
                <w:id w:val="47676225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Mali durum, iflas, süreklilik ve maddi kredi konuları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ali durum, iflas, süreklilik ve maddi kredi konuları"/>
                <w:tag w:val="olyelectra.v2.supplier-registration.tr.integrity.financial"/>
                <w:id w:val="182192419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Önemli davalar, soruşturmalar, icra, uzaklaştırma ve olumsuz medya</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nemli davalar, soruşturmalar, icra, uzaklaştırma ve olumsuz medya"/>
                <w:tag w:val="olyelectra.v2.supplier-registration.tr.integrity.adverse_media"/>
                <w:id w:val="78670834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Bilgi güvenliği çerçevesi, olaylar ve kritik altyapı veri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ilgi güvenliği çerçevesi, olaylar ve kritik altyapı veri kontrolleri"/>
                <w:tag w:val="olyelectra.v2.supplier-registration.tr.integrity.information_security"/>
                <w:id w:val="177291867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Veri sahipliği, barındıran ülkeler, gizlilik, saklama ve güvenli aktarım gereklilikleri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eri sahipliği, barındıran ülkeler, gizlilik, saklama ve güvenli aktarım gereklilikleri"/>
                <w:tag w:val="olyelectra.v2.supplier-registration.tr.integrity.data"/>
                <w:id w:val="644000710"/>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Destekleyici kanıt kontrol listesi</w:t>
      </w:r>
    </w:p>
    <w:tbl>
      <w:tblPr>
        <w:tblW w:type="dxa" w:w="10106"/>
        <w:jc w:val="center"/>
        <w:tblLayout w:type="fixed"/>
        <w:tblLook w:firstColumn="1" w:firstRow="1" w:lastColumn="0" w:lastRow="0" w:noHBand="0" w:noVBand="1" w:val="04A0"/>
        <w:tblInd w:w="120" w:type="dxa"/>
        <w:tblCaption w:val="Destekleyici kanıt kontrol listesi"/>
        <w:tblDescription w:val="Destekleyici kanıt kontrol listes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Kayıt, vergi, kayıtlı adres ve imzaya yetkili deliller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t, vergi, kayıtlı adres ve imzaya yetkili deliller"/>
                <w:tag w:val="olyelectra.v2.supplier-registration.tr.evidence.registration_evidence"/>
                <w:id w:val="80920062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Sahiplik şeması ve intifa hakkı sahibinin kimlik kanıtı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hiplik şeması ve intifa hakkı sahibinin kimlik kanıtı"/>
                <w:tag w:val="olyelectra.v2.supplier-registration.tr.evidence.ownership_evidence"/>
                <w:id w:val="100713765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Sertifikalar, denetim özetleri, test raporları ve ürün uygunluk kanıtları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ertifikalar, denetim özetleri, test raporları ve ürün uygunluk kanıtları"/>
                <w:tag w:val="olyelectra.v2.supplier-registration.tr.evidence.quality_evidence"/>
                <w:id w:val="127287569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Referans listesi, kabul kanıtları, garanti/talep geçmişi ve performans kayıtları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eferans listesi, kabul kanıtları, garanti/talep geçmişi ve performans kayıtları"/>
                <w:tag w:val="olyelectra.v2.supplier-registration.tr.evidence.project_evidence"/>
                <w:id w:val="46641356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Dürüstlük, yaptırımlar, çalışma, sürdürülebilirlik, kaynak kullanımı, HSE ve siber politikalar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ürüstlük, yaptırımlar, çalışma, sürdürülebilirlik, kaynak kullanımı, HSE ve siber politikalar"/>
                <w:tag w:val="olyelectra.v2.supplier-registration.tr.evidence.policy_evidence"/>
                <w:id w:val="38142886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Mevcut sigorta sertifikaları ve maddi sınırlamalar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evcut sigorta sertifikaları ve maddi sınırlamalar"/>
                <w:tag w:val="olyelectra.v2.supplier-registration.tr.evidence.insurance_evidence"/>
                <w:id w:val="173072182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Karşılaştırılabilir işletme projesi referansları, ülke, kapasite, yaş ve müşteri iletişim yolu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rşılaştırılabilir işletme projesi referansları, ülke, kapasite, yaş ve müşteri iletişim yolu"/>
                <w:tag w:val="olyelectra.v2.supplier-registration.tr.evidence.references"/>
                <w:id w:val="390634304"/>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Beyanname ve yetkili imza</w:t>
      </w:r>
    </w:p>
    <w:tbl>
      <w:tblPr>
        <w:tblW w:type="dxa" w:w="10106"/>
        <w:jc w:val="center"/>
        <w:tblLayout w:type="fixed"/>
        <w:tblLook w:firstColumn="1" w:firstRow="1" w:lastColumn="0" w:lastRow="0" w:noHBand="0" w:noVBand="1" w:val="04A0"/>
        <w:tblInd w:w="120" w:type="dxa"/>
        <w:tblCaption w:val="Beyanname ve yetkili imza"/>
        <w:tblDescription w:val="Verdiğim bilgilerin bilgim dâhilinde eksiksiz ve doğru olduğunu, bunları sunmaya yetkili bulunduğumu ve kuruluşun önemli değişiklikleri gecikmeden bildireceğini beyan ederim. Bu formun gönderilmesinin onay, atama, gizlil"/>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tr-TR" w:eastAsia="tr-TR" w:bidi="tr-TR"/>
              </w:rPr>
              <w:t>Beyanname ve yetkili imza</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tr-TR" w:eastAsia="tr-TR" w:bidi="tr-TR"/>
              </w:rPr>
              <w:t>Verdiğim bilgilerin bilgim dâhilinde eksiksiz ve doğru olduğunu, bunları sunmaya yetkili bulunduğumu ve kuruluşun önemli değişiklikleri gecikmeden bildireceğini beyan ederim. Bu formun gönderilmesinin onay, atama, gizlilik, bulunabilirlik, münhasırlık, sertifikasyon, proje yapılabilirliği veya işlem yükümlülüğü oluşturmadığını kabul ederim.</w:t>
            </w:r>
          </w:p>
        </w:tc>
      </w:tr>
    </w:tbl>
    <w:tbl>
      <w:tblPr>
        <w:tblW w:type="dxa" w:w="10106"/>
        <w:jc w:val="center"/>
        <w:tblLayout w:type="fixed"/>
        <w:tblLook w:firstColumn="1" w:firstRow="1" w:lastColumn="0" w:lastRow="0" w:noHBand="0" w:noVBand="1" w:val="04A0"/>
        <w:tblInd w:w="120" w:type="dxa"/>
        <w:tblCaption w:val="Beyanname ve yetkili imza"/>
        <w:tblDescription w:val="Beyanname ve yetkili imza: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beyan sahibi: tam adı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beyan sahibi: tam adı"/>
                <w:tag w:val="olyelectra.v2.supplier-registration.tr.declaration.declaration_name"/>
                <w:id w:val="2818209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Pozisyon ve organizasyon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zisyon ve organizasyon"/>
                <w:tag w:val="olyelectra.v2.supplier-registration.tr.declaration.declaration_title"/>
                <w:id w:val="86674782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Bu formu göndermeye ilişkin yetki esası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u formu göndermeye ilişkin yetki esası"/>
                <w:tag w:val="olyelectra.v2.supplier-registration.tr.declaration.declaration_basis"/>
                <w:id w:val="55216322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İmza</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mza"/>
                <w:tag w:val="olyelectra.v2.supplier-registration.tr.declaration.signature"/>
                <w:id w:val="82094937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Tarih</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rih"/>
                <w:tag w:val="olyelectra.v2.supplier-registration.tr.declaration.date"/>
                <w:id w:val="297610905"/>
                <w:text w:multiLine="1"/>
                <w:showingPlcHdr/>
              </w:sdtPr>
              <w:sdtContent>
                <w:r>
                  <w:rPr>
                    <w:color w:val="667985"/>
                    <w:i/>
                    <w:sz w:val="18"/>
                    <w:lang w:val="tr-TR" w:eastAsia="tr-TR" w:bidi="tr-TR"/>
                  </w:rPr>
                  <w:t xml:space="preserve">Yanıt girmek için tıklayın veya dokunun. Uygun yerde Uygulanamaz yazın.</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tr-TR" w:eastAsia="tr-TR" w:bidi="tr-TR"/>
            </w:rPr>
            <w:t>OLYE-FRM-ESR-001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tr-TR" w:eastAsia="tr-TR" w:bidi="tr-TR"/>
            </w:rPr>
            <w:t>Elektronik ortamda görüntülendiğinde kontrollü kurumsal form</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tr-TR" w:eastAsia="tr-TR" w:bidi="tr-TR"/>
            </w:rPr>
            <w:t xml:space="preserve">Sayfa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PAGE</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r>
            <w:rPr>
              <w:rFonts w:ascii="Arial" w:hAnsi="Arial" w:eastAsia="Arial" w:cs="Arial"/>
              <w:color w:val="526577"/>
              <w:sz w:val="15"/>
              <w:lang w:val="tr-TR" w:eastAsia="tr-TR" w:bidi="tr-TR"/>
            </w:rPr>
            <w:t xml:space="preserve"> /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NUMPAGES</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tr-TR" w:eastAsia="tr-TR" w:bidi="tr-TR"/>
            </w:rPr>
            <w:t>YENİLENEBİLİR ENERJİ, DEPOLAMA VE ELEKTRİFİKASYON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tr-TR" w:bidi="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t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Enerji Tedarikçisi ve İş Ortağı Kayıt Formu</dc:title>
  <dc:subject>OEM'lerin, EPC'lerin, geliştiricilerin, entegratörlerin ve hizmet kuruluşlarının risk bazlı kalifikasyonu</dc:subject>
  <dc:creator/>
  <cp:keywords>OLYELECTRA, renewable energy, energy storage, grid, due diligence, document control</cp:keywords>
  <dc:description>Controlled OLYELECTRA form OLYE-FRM-ESR-001 V2.0.</dc:description>
  <cp:lastModifiedBy/>
  <cp:revision>1</cp:revision>
  <dcterms:created xsi:type="dcterms:W3CDTF">2013-12-23T23:15:00Z</dcterms:created>
  <dcterms:modified xsi:type="dcterms:W3CDTF">2013-12-23T23:15:00Z</dcterms:modified>
  <cp:category/>
</cp:coreProperties>
</file>