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استبيان العناية الواجبة للطرف المقابل في قطاع الطاقة</w:t>
      </w:r>
    </w:p>
    <w:p>
      <w:pPr>
        <w:pStyle w:val="Subtitle"/>
        <w:spacing w:before="0" w:after="140" w:line="240" w:lineRule="auto"/>
        <w:jc w:val="right"/>
        <w:bidi/>
      </w:pPr>
      <w:r>
        <w:rPr>
          <w:rFonts w:ascii="Arial" w:hAnsi="Arial" w:eastAsia="Arial" w:cs="Arial"/>
          <w:color w:val="526577"/>
          <w:sz w:val="19"/>
          <w:lang w:val="ar" w:eastAsia="ar" w:bidi="ar"/>
        </w:rPr>
        <w:t>مراجعة الهوية والنزاهة والمالية وسلسلة التوريد والبيئية/الاجتماعية وأمن المعلومات</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OLYE-FRM-DDQ-001</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2.0 / 2 أغسطس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استبيان قبل أن تدخل شركة OLYELECTRA في علاقة مادية أو تجددها. تتناول المراجعة الملكية، والتعرض للمسؤولين العامين، والعقوبات، ومكافحة الرشوة، والوضع المالي، والتوريد المسؤول، والعمل، والبيئة/الاجتماعية، والسل"/>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bidi/>
            </w:pPr>
            <w:r/>
            <w:r>
              <w:rPr>
                <w:rFonts w:ascii="Arial" w:hAnsi="Arial" w:eastAsia="Arial" w:cs="Arial"/>
                <w:color w:val="102334"/>
                <w:sz w:val="17"/>
                <w:lang w:val="ar" w:eastAsia="ar" w:bidi="ar"/>
              </w:rPr>
              <w:t>استخدم هذا الاستبيان قبل أن تدخل شركة OLYELECTRA في علاقة مادية أو تجددها. تتناول المراجعة الملكية، والتعرض للمسؤولين العامين، والعقوبات، ومكافحة الرشوة، والوضع المالي، والتوريد المسؤول، والعمل، والبيئة/الاجتماعية، والسلامة، والجودة، والمخاطر السيبرانية وسلسلة التوريد.</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OLYELECTRA طلب إيضاحات أو عناية واجبة معززة أو تبادل المعلومات عبر غرفة بيانات آمنة.</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بمراجع المستندات إلى حين اعتماد القناة الآمنة والمستلمين المخولين.</w:t>
            </w:r>
          </w:p>
          <w:p>
            <w:pPr>
              <w:spacing w:before="60" w:after="0" w:line="240" w:lineRule="auto"/>
              <w:jc w:val="right"/>
              <w:bidi/>
            </w:pPr>
            <w:hyperlink r:id="rId11">
              <w:r>
                <w:rPr>
                  <w:color w:val="166534"/>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صلاحية المشروع والسلامة والأدلة"/>
        <w:tblDescription w:val="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صلاحية المشروع والسلامة والأدلة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القرارات استناداً إلى أدلة خاصة بالمشروع.</w:t>
            </w:r>
          </w:p>
        </w:tc>
      </w:tr>
    </w:tbl>
    <w:p>
      <w:pPr>
        <w:pStyle w:val="Heading1"/>
        <w:spacing w:before="160" w:after="80" w:line="240" w:lineRule="auto"/>
        <w:jc w:val="right"/>
        <w:keepNext/>
        <w:bidi/>
      </w:pPr>
      <w:r>
        <w:rPr>
          <w:rFonts w:ascii="Arial" w:hAnsi="Arial" w:eastAsia="Arial" w:cs="Arial"/>
          <w:b/>
          <w:color w:val="166534"/>
          <w:sz w:val="25"/>
          <w:lang w:val="ar" w:eastAsia="ar" w:bidi="ar"/>
        </w:rPr>
        <w:t>الهوية القانونية والملكية ودور التسليم</w:t>
      </w:r>
    </w:p>
    <w:tbl>
      <w:tblPr>
        <w:tblW w:type="dxa" w:w="10106"/>
        <w:jc w:val="center"/>
        <w:tblLayout w:type="fixed"/>
        <w:tblLook w:firstColumn="1" w:firstRow="1" w:lastColumn="0" w:lastRow="0" w:noHBand="0" w:noVBand="1" w:val="04A0"/>
        <w:tblInd w:w="120" w:type="dxa"/>
        <w:bidiVisual/>
        <w:tblCaption w:val="الهوية القانونية والملكية ودور التسليم"/>
        <w:tblDescription w:val="الهوية القانونية والملكية ودور التسليم: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الاسم القانوني الكامل والاسم التجاري ونوع المنظمة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م القانوني الكامل والاسم التجاري ونوع المنظمة"/>
                <w:tag w:val="olyelectra.v2.due-diligence-questionnaire.ar.company.legal_name"/>
                <w:id w:val="63096566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والحالة الضريبية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حالة الضريبية والعنوان المسجل"/>
                <w:tag w:val="olyelectra.v2.due-diligence-questionnaire.ar.company.registration"/>
                <w:id w:val="146250866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موقع الشركة والملف الشخصي العام الذي يمكن التحقق منه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قع الشركة والملف الشخصي العام الذي يمكن التحقق منه"/>
                <w:tag w:val="olyelectra.v2.due-diligence-questionnaire.ar.company.website"/>
                <w:id w:val="102904512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electra.v2.due-diligence-questionnaire.ar.company.contact"/>
                <w:id w:val="160929765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OEM أو المطور أو EPC أو المثبت أو المتكامل أو الموزع أو التشغيل والصيانة أو البرامج أو دور المستشار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OEM أو المطور أو EPC أو المثبت أو المتكامل أو الموزع أو التشغيل والصيانة أو البرامج أو دور المستشار"/>
                <w:tag w:val="olyelectra.v2.due-diligence-questionnaire.ar.company.supplier_role"/>
                <w:id w:val="20382988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عائلات التكنولوجيا والخدمة والتقييمات والتطبيقات والاستثناءات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ائلات التكنولوجيا والخدمة والتقييمات والتطبيقات والاستثناءات"/>
                <w:tag w:val="olyelectra.v2.due-diligence-questionnaire.ar.company.product_scope"/>
                <w:id w:val="69108857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المناطق المعتمدة ومواعيد القنوات والقيود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ناطق المعتمدة ومواعيد القنوات والقيود"/>
                <w:tag w:val="olyelectra.v2.due-diligence-questionnaire.ar.company.territories"/>
                <w:id w:val="11454826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الملكية والإدارة والتعرض العام الرسمي</w:t>
      </w:r>
    </w:p>
    <w:tbl>
      <w:tblPr>
        <w:tblW w:type="dxa" w:w="10106"/>
        <w:jc w:val="center"/>
        <w:tblLayout w:type="fixed"/>
        <w:tblLook w:firstColumn="1" w:firstRow="1" w:lastColumn="0" w:lastRow="0" w:noHBand="0" w:noVBand="1" w:val="04A0"/>
        <w:tblInd w:w="120" w:type="dxa"/>
        <w:bidiVisual/>
        <w:tblCaption w:val="الملكية والإدارة والتعرض العام الرسمي"/>
        <w:tblDescription w:val="الملكية والإدارة والتعرض العام الرسم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المالكون المستفيدون النهائيون والنسب المئوية وملكية/سيطرة الحكومة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الكون المستفيدون النهائيون والنسب المئوية وملكية/سيطرة الحكومة"/>
                <w:tag w:val="olyelectra.v2.due-diligence-questionnaire.ar.ownership.ownership"/>
                <w:id w:val="93295457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أعضاء مجلس الإدارة والمسؤولون والمفوضون بالتوقيع ومسؤولية الإدارة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عضاء مجلس الإدارة والمسؤولون والمفوضون بالتوقيع ومسؤولية الإدارة"/>
                <w:tag w:val="olyelectra.v2.due-diligence-questionnaire.ar.ownership.directors"/>
                <w:id w:val="52466614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الأشخاص المكشوفون سياسيًا والمسؤولون العموميون والعلاقات الحكومية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شخاص المكشوفون سياسيًا والمسؤولون العموميون والعلاقات الحكومية"/>
                <w:tag w:val="olyelectra.v2.due-diligence-questionnaire.ar.ownership.pep"/>
                <w:id w:val="67791612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الصراعات الفعلية أو المحتملة، والعلاقات بين المسؤولين العامين والأطراف ذات الصلة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صراعات الفعلية أو المحتملة، والعلاقات بين المسؤولين العامين والأطراف ذات الصلة"/>
                <w:tag w:val="olyelectra.v2.due-diligence-questionnaire.ar.ownership.conflicts"/>
                <w:id w:val="182936708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الوضع المالي والإعسار والاستمرارية والمسائل الائتمانية المادية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ضع المالي والإعسار والاستمرارية والمسائل الائتمانية المادية"/>
                <w:tag w:val="olyelectra.v2.due-diligence-questionnaire.ar.ownership.financial"/>
                <w:id w:val="156699897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الدعاوى القضائية المادية والتحقيقات والإنفاذ والحرمان والوسائط الضارة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دعاوى القضائية المادية والتحقيقات والإنفاذ والحرمان والوسائط الضارة"/>
                <w:tag w:val="olyelectra.v2.due-diligence-questionnaire.ar.ownership.adverse_media"/>
                <w:id w:val="53605268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العلاقة المقترحة والمدفوعات والصراعات</w:t>
      </w:r>
    </w:p>
    <w:tbl>
      <w:tblPr>
        <w:tblW w:type="dxa" w:w="10106"/>
        <w:jc w:val="center"/>
        <w:tblLayout w:type="fixed"/>
        <w:tblLook w:firstColumn="1" w:firstRow="1" w:lastColumn="0" w:lastRow="0" w:noHBand="0" w:noVBand="1" w:val="04A0"/>
        <w:tblInd w:w="120" w:type="dxa"/>
        <w:bidiVisual/>
        <w:tblCaption w:val="العلاقة المقترحة والمدفوعات والصراعات"/>
        <w:tblDescription w:val="العلاقة المقترحة والمدفوعات والصراع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الدور المقترح والإقليم والعملاء والمشروع والتوقعات التجارية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دور المقترح والإقليم والعملاء والمشروع والتوقعات التجارية"/>
                <w:tag w:val="olyelectra.v2.due-diligence-questionnaire.ar.business.relationship"/>
                <w:id w:val="108245880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اسم المشروع أو المحفظة والمرجع الداخلي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سم المشروع أو المحفظة والمرجع الداخلي"/>
                <w:tag w:val="olyelectra.v2.due-diligence-questionnaire.ar.business.project_name"/>
                <w:id w:val="125192657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الدور المطلوب من OLYELECTRA والتسليمات المتوقعة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دور المطلوب من OLYELECTRA والتسليمات المتوقعة"/>
                <w:tag w:val="olyelectra.v2.due-diligence-questionnaire.ar.business.requested_role"/>
                <w:id w:val="195893586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الوكلاء والوسطاء والعمولات ورسوم النجاح ومستلمو الدفع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كلاء والوسطاء والعمولات ورسوم النجاح ومستلمو الدفع"/>
                <w:tag w:val="olyelectra.v2.due-diligence-questionnaire.ar.business.fees"/>
                <w:id w:val="37182698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البلد المصرفي، ومطابقة اسم الحساب، والعملات، وقيود الدفع من طرف ثالث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لد المصرفي، ومطابقة اسم الحساب، والعملات، وقيود الدفع من طرف ثالث"/>
                <w:tag w:val="olyelectra.v2.due-diligence-questionnaire.ar.business.payments"/>
                <w:id w:val="2577770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الحساسيات المادية والشروط السابقة والتبعيات ومبادئ التخصيص</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حساسيات المادية والشروط السابقة والتبعيات ومبادئ التخصيص"/>
                <w:tag w:val="olyelectra.v2.due-diligence-questionnaire.ar.business.commercial_risks"/>
                <w:id w:val="60645571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النزاهة والعقوبات والوضع المالي وأمن المعلومات</w:t>
      </w:r>
    </w:p>
    <w:tbl>
      <w:tblPr>
        <w:tblW w:type="dxa" w:w="10106"/>
        <w:jc w:val="center"/>
        <w:tblLayout w:type="fixed"/>
        <w:tblLook w:firstColumn="1" w:firstRow="1" w:lastColumn="0" w:lastRow="0" w:noHBand="0" w:noVBand="1" w:val="04A0"/>
        <w:tblInd w:w="120" w:type="dxa"/>
        <w:bidiVisual/>
        <w:tblCaption w:val="النزاهة والعقوبات والوضع المالي وأمن المعلومات"/>
        <w:tblDescription w:val="النزاهة والعقوبات والوضع المالي وأمن المعلوم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والحرمان والطرف المقيد وضوابط الامتثال للتصدير/الاستيراد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والحرمان والطرف المقيد وضوابط الامتثال للتصدير/الاستيراد"/>
                <w:tag w:val="olyelectra.v2.due-diligence-questionnaire.ar.integrity.sanctions"/>
                <w:id w:val="152524083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مكافحة الرشوة والهدايا والتسهيلات المالية وضوابط الطرف الثالث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كافحة الرشوة والهدايا والتسهيلات المالية وضوابط الطرف الثالث"/>
                <w:tag w:val="olyelectra.v2.due-diligence-questionnaire.ar.integrity.anti_bribery"/>
                <w:id w:val="139248705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الصراعات الفعلية أو المحتملة، والعلاقات بين المسؤولين العامين والأطراف ذات الصلة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صراعات الفعلية أو المحتملة، والعلاقات بين المسؤولين العامين والأطراف ذات الصلة"/>
                <w:tag w:val="olyelectra.v2.due-diligence-questionnaire.ar.integrity.conflicts"/>
                <w:id w:val="14555325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حوادث جودة المواد والسلامة والحوادث البيئية والعمالية والحوادث السيبرانية أو حوادث التوريد في خمس سنوات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حوادث جودة المواد والسلامة والحوادث البيئية والعمالية والحوادث السيبرانية أو حوادث التوريد في خمس سنوات"/>
                <w:tag w:val="olyelectra.v2.due-diligence-questionnaire.ar.integrity.incident_history"/>
                <w:id w:val="109601227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إطار عمل أمن المعلومات والحوادث وضوابط بيانات البنية التحتية الحيوية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إطار عمل أمن المعلومات والحوادث وضوابط بيانات البنية التحتية الحيوية"/>
                <w:tag w:val="olyelectra.v2.due-diligence-questionnaire.ar.integrity.information_security"/>
                <w:id w:val="15553888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ملكية البيانات والدول المضيفة والخصوصية والاحتفاظ بها والنقل الآمن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ملكية البيانات والدول المضيفة والخصوصية والاحتفاظ بها والنقل الآمن"/>
                <w:tag w:val="olyelectra.v2.due-diligence-questionnaire.ar.integrity.data"/>
                <w:id w:val="165846249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العناية الواجبة البيئية والاجتماعية والعمالية وسلسلة التوريد</w:t>
      </w:r>
    </w:p>
    <w:tbl>
      <w:tblPr>
        <w:tblW w:type="dxa" w:w="10106"/>
        <w:jc w:val="center"/>
        <w:tblLayout w:type="fixed"/>
        <w:tblLook w:firstColumn="1" w:firstRow="1" w:lastColumn="0" w:lastRow="0" w:noHBand="0" w:noVBand="1" w:val="04A0"/>
        <w:tblInd w:w="120" w:type="dxa"/>
        <w:bidiVisual/>
        <w:tblCaption w:val="العناية الواجبة البيئية والاجتماعية والعمالية وسلسلة التوريد"/>
        <w:tblDescription w:val="العناية الواجبة البيئية والاجتماعية والعمالية وسلسلة التوري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خريطة سلسلة التوريد الحرجة والبلدان والمصادر الفردية وتدابير المرونة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ريطة سلسلة التوريد الحرجة والبلدان والمصادر الفردية وتدابير المرونة"/>
                <w:tag w:val="olyelectra.v2.due-diligence-questionnaire.ar.esg.supply_chain_map"/>
                <w:id w:val="180771584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بلد المنشأ، ورؤية قائمة المواد، وتركيز سلسلة التوريد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لد المنشأ، ورؤية قائمة المواد، وتركيز سلسلة التوريد"/>
                <w:tag w:val="olyelectra.v2.due-diligence-questionnaire.ar.esg.origin"/>
                <w:id w:val="267076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العناية الواجبة بالبطارية/المعادن الحرجة، وتسلسل العهدة، ونهج إدارة المخاطر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ناية الواجبة بالبطارية/المعادن الحرجة، وتسلسل العهدة، ونهج إدارة المخاطر"/>
                <w:tag w:val="olyelectra.v2.due-diligence-questionnaire.ar.esg.minerals"/>
                <w:id w:val="13976735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معايير العمل، والعمل القسري/الأطفال، ورعاية العمال، وضوابط التظلم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عايير العمل، والعمل القسري/الأطفال، ورعاية العمال، وضوابط التظلم"/>
                <w:tag w:val="olyelectra.v2.due-diligence-questionnaire.ar.esg.labour"/>
                <w:id w:val="105776713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العناية الواجبة بحقوق الإنسان، والتظلم، والمعالجة، وعملية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ناية الواجبة بحقوق الإنسان، والتظلم، والمعالجة، وعملية التصعيد"/>
                <w:tag w:val="olyelectra.v2.due-diligence-questionnaire.ar.esg.human_rights"/>
                <w:id w:val="3714517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ضوابط مخاطر الأرض والمجتمع والسكان الأصليين والتراث الثقافي وأصحاب المصلحة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ضوابط مخاطر الأرض والمجتمع والسكان الأصليين والتراث الثقافي وأصحاب المصلحة"/>
                <w:tag w:val="olyelectra.v2.due-diligence-questionnaire.ar.esg.community_impacts"/>
                <w:id w:val="3631109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التنوع البيولوجي والمياه والصرف الصحي والضوضاء والبصرية والنفايات وقيود التلوث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نوع البيولوجي والمياه والصرف الصحي والضوضاء والبصرية والنفايات وقيود التلوث"/>
                <w:tag w:val="olyelectra.v2.due-diligence-questionnaire.ar.esg.environment"/>
                <w:id w:val="84952404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البصمة الكربونية للمنتج، EPD/LCA أو أدلة ومنهجيات بيئية أخرى</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صمة الكربونية للمنتج، EPD/LCA أو أدلة ومنهجيات بيئية أخرى"/>
                <w:tag w:val="olyelectra.v2.due-diligence-questionnaire.ar.esg.carbon"/>
                <w:id w:val="154216903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مسؤولية المنتج، والاسترداد، وإعادة التدوير، وضوابط شركاء النفايات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ؤولية المنتج، والاسترداد، وإعادة التدوير، وضوابط شركاء النفايات"/>
                <w:tag w:val="olyelectra.v2.due-diligence-questionnaire.ar.esg.waste"/>
                <w:id w:val="111755438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إدارة سلامة المنتج ومكان العمل وتاريخ الحوادث ودعم الطوارئ</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إدارة سلامة المنتج ومكان العمل وتاريخ الحوادث ودعم الطوارئ"/>
                <w:tag w:val="olyelectra.v2.due-diligence-questionnaire.ar.esg.health_safety"/>
                <w:id w:val="56911600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الجودة وأدلة المنتج ومراقبة التكوين</w:t>
      </w:r>
    </w:p>
    <w:tbl>
      <w:tblPr>
        <w:tblW w:type="dxa" w:w="10106"/>
        <w:jc w:val="center"/>
        <w:tblLayout w:type="fixed"/>
        <w:tblLook w:firstColumn="1" w:firstRow="1" w:lastColumn="0" w:lastRow="0" w:noHBand="0" w:noVBand="1" w:val="04A0"/>
        <w:tblInd w:w="120" w:type="dxa"/>
        <w:bidiVisual/>
        <w:tblCaption w:val="الجودة وأدلة المنتج ومراقبة التكوين"/>
        <w:tblDescription w:val="الجودة وأدلة المنتج ومراقبة التكوي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نطاق نظام إدارة الجودة، والشهادة، وهيئة الإصدار، وتغطية الموقع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طاق نظام إدارة الجودة، والشهادة، وهيئة الإصدار، وتغطية الموقع"/>
                <w:tag w:val="olyelectra.v2.due-diligence-questionnaire.ar.quality.qms"/>
                <w:id w:val="187458573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 الأساس للمنتج، ومراجعة قائمة مكونات الصنف/البرنامج، وسلطة التصميم، وإخطار التغيير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 الأساس للمنتج، ومراجعة قائمة مكونات الصنف/البرنامج، وسلطة التصميم، وإخطار التغيير"/>
                <w:tag w:val="olyelectra.v2.due-diligence-questionnaire.ar.quality.configuration"/>
                <w:id w:val="103672773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علم الأنساب المسلسل والدُفعة والدفعة والمكونات بالإضافة إلى فترة الاحتفاظ بالسجلات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لم الأنساب المسلسل والدُفعة والدفعة والمكونات بالإضافة إلى فترة الاحتفاظ بالسجلات"/>
                <w:tag w:val="olyelectra.v2.due-diligence-questionnaire.ar.quality.traceability"/>
                <w:id w:val="19921156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عدم المطابقة، والامتياز/الانحراف، وCAPA، وعملية إخطار العميل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دم المطابقة، والامتياز/الانحراف، وCAPA، وعملية إخطار العميل"/>
                <w:tag w:val="olyelectra.v2.due-diligence-questionnaire.ar.quality.nonconformance"/>
                <w:id w:val="208450391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الشكوى، وحادث السلامة، والعمل الميداني، وعملية الاستدعاء والإخطار التنظيمي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كوى، وحادث السلامة، والعمل الميداني، وعملية الاستدعاء والإخطار التنظيمي"/>
                <w:tag w:val="olyelectra.v2.due-diligence-questionnaire.ar.quality.complaints"/>
                <w:id w:val="127496310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مراجع التشغيل القابلة للمقارنة مع النموذج والقدرة والموقع وتاريخ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جع التشغيل القابلة للمقارنة مع النموذج والقدرة والموقع وتاريخ التشغيل"/>
                <w:tag w:val="olyelectra.v2.due-diligence-questionnaire.ar.quality.reference_projects"/>
                <w:id w:val="209194489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فترة الضمان، والتفعيل، والاستثناءات، والعلاج، والأمن، وإدارة المطالبات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فترة الضمان، والتفعيل، والاستثناءات، والعلاج، والأمن، وإدارة المطالبات"/>
                <w:tag w:val="olyelectra.v2.due-diligence-questionnaire.ar.quality.warranty_terms"/>
                <w:id w:val="4811628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قائمة التحقق من الأدلة الداعمة</w:t>
      </w:r>
    </w:p>
    <w:tbl>
      <w:tblPr>
        <w:tblW w:type="dxa" w:w="10106"/>
        <w:jc w:val="center"/>
        <w:tblLayout w:type="fixed"/>
        <w:tblLook w:firstColumn="1" w:firstRow="1" w:lastColumn="0" w:lastRow="0" w:noHBand="0" w:noVBand="1" w:val="04A0"/>
        <w:tblInd w:w="120" w:type="dxa"/>
        <w:bidiVisual/>
        <w:tblCaption w:val="قائمة التحقق من الأدلة الداعمة"/>
        <w:tblDescription w:val="قائمة التحقق من الأدلة الداعم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التسجيل والضريبة والعنوان المسجل وإثبات التوقيع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سجيل والضريبة والعنوان المسجل وإثبات التوقيع المعتمد"/>
                <w:tag w:val="olyelectra.v2.due-diligence-questionnaire.ar.evidence.registration_evidence"/>
                <w:id w:val="19346986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مخطط الملكية وأدلة هوية المالك المستفيد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طط الملكية وأدلة هوية المالك المستفيد"/>
                <w:tag w:val="olyelectra.v2.due-diligence-questionnaire.ar.evidence.ownership_evidence"/>
                <w:id w:val="15078479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الشهادات وملخصات التدقيق وتقارير الاختبار وأدلة مطابقة المنتج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هادات وملخصات التدقيق وتقارير الاختبار وأدلة مطابقة المنتج"/>
                <w:tag w:val="olyelectra.v2.due-diligence-questionnaire.ar.evidence.quality_evidence"/>
                <w:id w:val="19510789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القائمة المرجعية وأدلة القبول وتاريخ الضمان/المطالبة وسجلات الأداء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قائمة المرجعية وأدلة القبول وتاريخ الضمان/المطالبة وسجلات الأداء"/>
                <w:tag w:val="olyelectra.v2.due-diligence-questionnaire.ar.evidence.project_evidence"/>
                <w:id w:val="52717727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النزاهة والعقوبات والعمل والاستدامة والتوريد والصحة والسلامة والبيئة والسياسات السيبرانية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نزاهة والعقوبات والعمل والاستدامة والتوريد والصحة والسلامة والبيئة والسياسات السيبرانية"/>
                <w:tag w:val="olyelectra.v2.due-diligence-questionnaire.ar.evidence.policy_evidence"/>
                <w:id w:val="182209559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شهادات التأمين الحالية والقيود المادية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شهادات التأمين الحالية والقيود المادية"/>
                <w:tag w:val="olyelectra.v2.due-diligence-questionnaire.ar.evidence.insurance_evidence"/>
                <w:id w:val="48154209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مراجع مشروع التشغيل القابلة للمقارنة والبلد والقدرة والعمر وطريق الاتصال بالعملاء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جع مشروع التشغيل القابلة للمقارنة والبلد والقدرة والعمر وطريق الاتصال بالعملاء"/>
                <w:tag w:val="olyelectra.v2.due-diligence-questionnaire.ar.evidence.references"/>
                <w:id w:val="132525179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للمشروع أو التزاماً بإبرام 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electra.v2.due-diligence-questionnaire.ar.declaration.declaration_name"/>
                <w:id w:val="13089190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electra.v2.due-diligence-questionnaire.ar.declaration.declaration_title"/>
                <w:id w:val="13965105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electra.v2.due-diligence-questionnaire.ar.declaration.declaration_basis"/>
                <w:id w:val="40580866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electra.v2.due-diligence-questionnaire.ar.declaration.signature"/>
                <w:id w:val="188123426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electra.v2.due-diligence-questionnaire.ar.declaration.date"/>
                <w:id w:val="14766146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OLYE-FRM-DDQ-001 · V2.0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الطاقة المتجددة والتخزين والكهربة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استبيان العناية الواجبة للطرف المقابل في قطاع الطاقة</dc:title>
  <dc:subject>مراجعة الهوية والنزاهة والمالية وسلسلة التوريد والبيئية/الاجتماعية وأمن المعلومات</dc:subject>
  <dc:creator/>
  <cp:keywords>OLYELECTRA, renewable energy, energy storage, grid, due diligence, document control</cp:keywords>
  <dc:description>Controlled OLYELECTRA form OLYE-FRM-DDQ-001 V2.0.</dc:description>
  <cp:lastModifiedBy/>
  <cp:revision>1</cp:revision>
  <dcterms:created xsi:type="dcterms:W3CDTF">2013-12-23T23:15:00Z</dcterms:created>
  <dcterms:modified xsi:type="dcterms:W3CDTF">2013-12-23T23:15:00Z</dcterms:modified>
  <cp:category/>
</cp:coreProperties>
</file>